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C" w:rsidRDefault="00703250"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773D258" wp14:editId="01593BD6">
            <wp:extent cx="2035834" cy="664234"/>
            <wp:effectExtent l="0" t="0" r="2540" b="254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64" cy="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50" w:rsidRDefault="00703250"/>
    <w:p w:rsidR="00703250" w:rsidRDefault="00703250"/>
    <w:p w:rsidR="00237489" w:rsidRPr="00165FDD" w:rsidRDefault="00237489" w:rsidP="00237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поступивших в Росреестр по Красноярскому краю заявлений от </w:t>
      </w:r>
      <w:r w:rsidR="002F5754">
        <w:rPr>
          <w:rFonts w:ascii="Times New Roman" w:hAnsi="Times New Roman" w:cs="Times New Roman"/>
          <w:b/>
          <w:sz w:val="28"/>
          <w:szCs w:val="28"/>
        </w:rPr>
        <w:t>застройщиков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 w:rsidR="005C2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B18" w:rsidRDefault="00F90B18"/>
    <w:p w:rsidR="00873D95" w:rsidRDefault="00873D95" w:rsidP="00873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09F">
        <w:rPr>
          <w:rFonts w:ascii="Times New Roman" w:hAnsi="Times New Roman" w:cs="Times New Roman"/>
          <w:sz w:val="28"/>
          <w:szCs w:val="28"/>
        </w:rPr>
        <w:t xml:space="preserve">В </w:t>
      </w:r>
      <w:r w:rsidR="009C6DF1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Красноярскому краю </w:t>
      </w:r>
      <w:r w:rsidR="00E965F3">
        <w:rPr>
          <w:rFonts w:ascii="Times New Roman" w:hAnsi="Times New Roman" w:cs="Times New Roman"/>
          <w:sz w:val="28"/>
          <w:szCs w:val="28"/>
        </w:rPr>
        <w:t xml:space="preserve">в апреле 2023 </w:t>
      </w:r>
      <w:r w:rsidR="009C6DF1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5754">
        <w:rPr>
          <w:rFonts w:ascii="Times New Roman" w:hAnsi="Times New Roman" w:cs="Times New Roman"/>
          <w:sz w:val="28"/>
          <w:szCs w:val="28"/>
        </w:rPr>
        <w:t xml:space="preserve">увеличилась доля </w:t>
      </w:r>
      <w:r>
        <w:rPr>
          <w:rFonts w:ascii="Times New Roman" w:hAnsi="Times New Roman" w:cs="Times New Roman"/>
          <w:sz w:val="28"/>
          <w:szCs w:val="28"/>
        </w:rPr>
        <w:t>обращений застройщиков в электронном виде.</w:t>
      </w:r>
    </w:p>
    <w:p w:rsidR="009C2470" w:rsidRDefault="00A975E7" w:rsidP="00F9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2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апреле обратилось 69 застройщиков,</w:t>
      </w:r>
      <w:r w:rsidR="000E0366">
        <w:rPr>
          <w:rFonts w:ascii="Times New Roman" w:hAnsi="Times New Roman" w:cs="Times New Roman"/>
          <w:sz w:val="28"/>
          <w:szCs w:val="28"/>
        </w:rPr>
        <w:t xml:space="preserve"> доля электронных </w:t>
      </w:r>
      <w:r w:rsidR="00184211">
        <w:rPr>
          <w:rFonts w:ascii="Times New Roman" w:hAnsi="Times New Roman" w:cs="Times New Roman"/>
          <w:sz w:val="28"/>
          <w:szCs w:val="28"/>
        </w:rPr>
        <w:t>обращений</w:t>
      </w:r>
      <w:r w:rsidR="000E0366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 застройщиков составила 49% (338 заявлений), </w:t>
      </w:r>
      <w:r>
        <w:rPr>
          <w:rFonts w:ascii="Times New Roman" w:hAnsi="Times New Roman" w:cs="Times New Roman"/>
          <w:sz w:val="28"/>
          <w:szCs w:val="28"/>
        </w:rPr>
        <w:t>в марте 43</w:t>
      </w:r>
      <w:r w:rsidR="000E0366">
        <w:rPr>
          <w:rFonts w:ascii="Times New Roman" w:hAnsi="Times New Roman" w:cs="Times New Roman"/>
          <w:sz w:val="28"/>
          <w:szCs w:val="28"/>
        </w:rPr>
        <w:t xml:space="preserve"> застройщика </w:t>
      </w:r>
      <w:r w:rsidR="00AC116C">
        <w:rPr>
          <w:rFonts w:ascii="Times New Roman" w:hAnsi="Times New Roman" w:cs="Times New Roman"/>
          <w:sz w:val="28"/>
          <w:szCs w:val="28"/>
        </w:rPr>
        <w:t>воспользовались электронными сервисами Росреестра для представления документов</w:t>
      </w:r>
      <w:r w:rsidR="00184211">
        <w:rPr>
          <w:rFonts w:ascii="Times New Roman" w:hAnsi="Times New Roman" w:cs="Times New Roman"/>
          <w:sz w:val="28"/>
          <w:szCs w:val="28"/>
        </w:rPr>
        <w:t>,</w:t>
      </w:r>
      <w:r w:rsidR="00AC116C">
        <w:rPr>
          <w:rFonts w:ascii="Times New Roman" w:hAnsi="Times New Roman" w:cs="Times New Roman"/>
          <w:sz w:val="28"/>
          <w:szCs w:val="28"/>
        </w:rPr>
        <w:t xml:space="preserve"> </w:t>
      </w:r>
      <w:r w:rsidR="000E0366">
        <w:rPr>
          <w:rFonts w:ascii="Times New Roman" w:hAnsi="Times New Roman" w:cs="Times New Roman"/>
          <w:sz w:val="28"/>
          <w:szCs w:val="28"/>
        </w:rPr>
        <w:t xml:space="preserve">доля </w:t>
      </w:r>
      <w:r w:rsidR="00184211">
        <w:rPr>
          <w:rFonts w:ascii="Times New Roman" w:hAnsi="Times New Roman" w:cs="Times New Roman"/>
          <w:sz w:val="28"/>
          <w:szCs w:val="28"/>
        </w:rPr>
        <w:t xml:space="preserve">таких обращений </w:t>
      </w:r>
      <w:r w:rsidR="000E0366">
        <w:rPr>
          <w:rFonts w:ascii="Times New Roman" w:hAnsi="Times New Roman" w:cs="Times New Roman"/>
          <w:sz w:val="28"/>
          <w:szCs w:val="28"/>
        </w:rPr>
        <w:t>составила 42% (156 заявлений)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AB7" w:rsidRDefault="005C2AB7" w:rsidP="00F9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AB7" w:rsidRDefault="005C2AB7" w:rsidP="00F9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86AC28" wp14:editId="53A2C741">
            <wp:extent cx="5791200" cy="4033520"/>
            <wp:effectExtent l="0" t="0" r="0" b="5080"/>
            <wp:docPr id="2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CC448E97-F7D0-4217-AEF3-9AEE43B887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2AB7" w:rsidRDefault="005C2AB7" w:rsidP="00F9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AB7" w:rsidRPr="00384E80" w:rsidRDefault="005C2AB7" w:rsidP="00F9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BFC" w:rsidRDefault="00AF2BFC" w:rsidP="00F90B1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F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застройщиков 8 строительных кампаний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представили документы только в электронном виде</w:t>
      </w:r>
      <w:r w:rsidR="00E96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F2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ПСК «Омега»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AF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278F" w:rsidRPr="00AF2B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пециализированный застройщик</w:t>
      </w:r>
      <w:r w:rsidR="001B278F" w:rsidRPr="00AF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E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18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артнер</w:t>
      </w:r>
      <w:r w:rsidRPr="00AF2BF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311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</w:t>
      </w:r>
      <w:r w:rsidR="00467E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</w:t>
      </w:r>
      <w:r w:rsidRPr="00AF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B2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пециализированный застройщик</w:t>
      </w:r>
      <w:r w:rsidRPr="00AF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2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AF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1B2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ивем»</w:t>
      </w:r>
      <w:r w:rsidR="00184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BFC">
        <w:t xml:space="preserve"> </w:t>
      </w:r>
    </w:p>
    <w:p w:rsidR="00184211" w:rsidRDefault="00184211" w:rsidP="00F90B1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211" w:rsidRDefault="00184211" w:rsidP="00F90B1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18" w:rsidRPr="00811A58" w:rsidRDefault="00F90B18" w:rsidP="00F90B1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Управления Росреестра по Красноярскому краю Татьяна Голдобина:</w:t>
      </w:r>
    </w:p>
    <w:p w:rsidR="001D6317" w:rsidRDefault="004B3D24" w:rsidP="004A679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536">
        <w:rPr>
          <w:rFonts w:ascii="Times New Roman" w:hAnsi="Times New Roman" w:cs="Times New Roman"/>
          <w:sz w:val="28"/>
          <w:szCs w:val="28"/>
        </w:rPr>
        <w:t>«</w:t>
      </w:r>
      <w:r w:rsidR="00232536" w:rsidRPr="00232536">
        <w:rPr>
          <w:rFonts w:ascii="Times New Roman" w:hAnsi="Times New Roman" w:cs="Times New Roman"/>
          <w:sz w:val="28"/>
          <w:szCs w:val="28"/>
        </w:rPr>
        <w:t>К</w:t>
      </w:r>
      <w:r w:rsidR="00232536" w:rsidRPr="002A61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омплексная программа цифровой трансформации</w:t>
      </w:r>
      <w:r w:rsidR="00232536" w:rsidRPr="002325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232536" w:rsidRPr="002A61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принята</w:t>
      </w:r>
      <w:r w:rsidR="00232536" w:rsidRPr="002325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я </w:t>
      </w:r>
      <w:r w:rsidR="00232536" w:rsidRPr="002A61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Росреестром</w:t>
      </w:r>
      <w:r w:rsidR="002325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в том числе </w:t>
      </w:r>
      <w:r w:rsidR="00232536" w:rsidRPr="002A61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использование электронных сервисов</w:t>
      </w:r>
      <w:r w:rsidR="0023253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</w:t>
      </w:r>
      <w:r w:rsidR="00232536" w:rsidRPr="002A61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позволяет сократить сроки проведения учетно-регистрационных действий</w:t>
      </w:r>
      <w:r w:rsidR="00F223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4A6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F2233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Данные преимущества уже </w:t>
      </w:r>
      <w:r w:rsidR="00D565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оценили строительные кампании, </w:t>
      </w:r>
      <w:r w:rsidR="004A6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что подтверждается </w:t>
      </w:r>
      <w:r w:rsidR="009C6D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увеличением доли </w:t>
      </w:r>
      <w:r w:rsidR="004A6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обращений застройщиков в электрон</w:t>
      </w:r>
      <w:r w:rsidR="009C7B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</w:t>
      </w:r>
      <w:bookmarkStart w:id="0" w:name="_GoBack"/>
      <w:bookmarkEnd w:id="0"/>
      <w:r w:rsidR="004A67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ом виде»</w:t>
      </w:r>
      <w:r w:rsidR="005015E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DF3A9B" w:rsidRDefault="00DF3A9B" w:rsidP="00703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791" w:rsidRDefault="004A6791" w:rsidP="00703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6E6" w:rsidRDefault="007A76E6" w:rsidP="00703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7344C1" w:rsidRPr="005F7D39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7344C1" w:rsidRPr="00A77814" w:rsidRDefault="009C7BCC" w:rsidP="007344C1">
      <w:pPr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7344C1"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7344C1" w:rsidRPr="007344C1" w:rsidRDefault="007344C1" w:rsidP="001D6317">
      <w:pPr>
        <w:rPr>
          <w:rFonts w:ascii="Times New Roman" w:hAnsi="Times New Roman" w:cs="Times New Roman"/>
          <w:i/>
          <w:sz w:val="28"/>
          <w:szCs w:val="28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7344C1" w:rsidRPr="0073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C"/>
    <w:rsid w:val="000A66DD"/>
    <w:rsid w:val="000E0366"/>
    <w:rsid w:val="000F6A8F"/>
    <w:rsid w:val="00110552"/>
    <w:rsid w:val="00165FDD"/>
    <w:rsid w:val="00184211"/>
    <w:rsid w:val="001B278F"/>
    <w:rsid w:val="001D6317"/>
    <w:rsid w:val="00232536"/>
    <w:rsid w:val="00237489"/>
    <w:rsid w:val="00250AA1"/>
    <w:rsid w:val="002F5754"/>
    <w:rsid w:val="00300C5F"/>
    <w:rsid w:val="00311850"/>
    <w:rsid w:val="00342410"/>
    <w:rsid w:val="00384E80"/>
    <w:rsid w:val="003F63AE"/>
    <w:rsid w:val="00405341"/>
    <w:rsid w:val="00422A5E"/>
    <w:rsid w:val="00467E2B"/>
    <w:rsid w:val="004A6791"/>
    <w:rsid w:val="004B3D24"/>
    <w:rsid w:val="004C70D4"/>
    <w:rsid w:val="005015E3"/>
    <w:rsid w:val="005350D3"/>
    <w:rsid w:val="00554D82"/>
    <w:rsid w:val="00583549"/>
    <w:rsid w:val="005C2AB7"/>
    <w:rsid w:val="006B1B36"/>
    <w:rsid w:val="00703250"/>
    <w:rsid w:val="007344C1"/>
    <w:rsid w:val="00740B42"/>
    <w:rsid w:val="007831CC"/>
    <w:rsid w:val="007A76E6"/>
    <w:rsid w:val="00811A58"/>
    <w:rsid w:val="00873D95"/>
    <w:rsid w:val="00965B67"/>
    <w:rsid w:val="00977259"/>
    <w:rsid w:val="009B144C"/>
    <w:rsid w:val="009C2470"/>
    <w:rsid w:val="009C6DF1"/>
    <w:rsid w:val="009C7BCC"/>
    <w:rsid w:val="00A43504"/>
    <w:rsid w:val="00A975E7"/>
    <w:rsid w:val="00AC116C"/>
    <w:rsid w:val="00AF2BFC"/>
    <w:rsid w:val="00B63222"/>
    <w:rsid w:val="00B70865"/>
    <w:rsid w:val="00BC02F6"/>
    <w:rsid w:val="00BD0021"/>
    <w:rsid w:val="00D565EB"/>
    <w:rsid w:val="00DF3A9B"/>
    <w:rsid w:val="00E002A2"/>
    <w:rsid w:val="00E21FDF"/>
    <w:rsid w:val="00E4795E"/>
    <w:rsid w:val="00E965F3"/>
    <w:rsid w:val="00EA272A"/>
    <w:rsid w:val="00EA505C"/>
    <w:rsid w:val="00EC12D6"/>
    <w:rsid w:val="00EC563A"/>
    <w:rsid w:val="00EF2FB8"/>
    <w:rsid w:val="00F22335"/>
    <w:rsid w:val="00F2240C"/>
    <w:rsid w:val="00F86308"/>
    <w:rsid w:val="00F90B18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3D8C-01DE-4741-9B38-98F3B4A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4.119.245\user_ormo\2023\&#1088;&#1072;&#1073;&#1086;&#1095;&#1080;&#1077;%20&#1087;&#1072;&#1087;&#1082;&#1080;%20&#1089;&#1087;&#1077;&#1094;&#1080;&#1072;&#1083;&#1080;&#1089;&#1090;&#1086;&#1074;\&#1075;&#1088;&#1080;&#1075;&#1086;&#1088;&#1100;&#1077;&#1074;&#1072;\&#1088;&#1077;&#1083;&#1080;&#1079;&#1099;\&#1079;&#1072;&#1089;&#1090;&#1088;&#1086;&#1081;&#1097;&#1080;&#1082;&#1080;%20-%20&#1076;&#1080;&#1072;&#1075;&#1088;&#1072;&#1084;&#1084;&#1099;%20%2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Застройщики 2023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офисы МФЦ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Лист1!$B$8:$E$8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Лист1!$B$9:$E$9</c:f>
              <c:numCache>
                <c:formatCode>General</c:formatCode>
                <c:ptCount val="4"/>
                <c:pt idx="0">
                  <c:v>55</c:v>
                </c:pt>
                <c:pt idx="1">
                  <c:v>221</c:v>
                </c:pt>
                <c:pt idx="2">
                  <c:v>213</c:v>
                </c:pt>
                <c:pt idx="3">
                  <c:v>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AE-4E73-B496-A24CB380E57D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электронные сервисы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Лист1!$B$8:$E$8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Лист1!$B$10:$E$10</c:f>
              <c:numCache>
                <c:formatCode>General</c:formatCode>
                <c:ptCount val="4"/>
                <c:pt idx="0">
                  <c:v>83</c:v>
                </c:pt>
                <c:pt idx="1">
                  <c:v>81</c:v>
                </c:pt>
                <c:pt idx="2">
                  <c:v>156</c:v>
                </c:pt>
                <c:pt idx="3">
                  <c:v>338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AE-4E73-B496-A24CB380E57D}"/>
            </c:ext>
          </c:extLst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доля электронного сервиса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302460185546832E-17"/>
                  <c:y val="-1.5929902408651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9AE-4E73-B496-A24CB380E57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7198402444055898E-8"/>
                  <c:y val="-3.50456598667306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9AE-4E73-B496-A24CB380E57D}"/>
                </c:ext>
                <c:ext xmlns:c15="http://schemas.microsoft.com/office/drawing/2012/chart" uri="{CE6537A1-D6FC-4f65-9D91-7224C49458BB}">
                  <c15:layout>
                    <c:manualLayout>
                      <c:w val="4.7740950985777929E-2"/>
                      <c:h val="6.367194535968213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6445182724252493E-3"/>
                  <c:y val="-3.1859804817302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9AE-4E73-B496-A24CB380E57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148394241417496E-3"/>
                  <c:y val="-3.5045785299033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9AE-4E73-B496-A24CB380E57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Лист1!$B$8:$E$8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Лист1!$B$11:$E$11</c:f>
              <c:numCache>
                <c:formatCode>0%</c:formatCode>
                <c:ptCount val="4"/>
                <c:pt idx="0">
                  <c:v>0.6</c:v>
                </c:pt>
                <c:pt idx="1">
                  <c:v>0.27</c:v>
                </c:pt>
                <c:pt idx="2">
                  <c:v>0.42</c:v>
                </c:pt>
                <c:pt idx="3">
                  <c:v>0.49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AE-4E73-B496-A24CB380E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91293568"/>
        <c:axId val="791296832"/>
      </c:barChart>
      <c:catAx>
        <c:axId val="79129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1296832"/>
        <c:crosses val="autoZero"/>
        <c:auto val="1"/>
        <c:lblAlgn val="ctr"/>
        <c:lblOffset val="100"/>
        <c:noMultiLvlLbl val="0"/>
      </c:catAx>
      <c:valAx>
        <c:axId val="79129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129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Григорьева Ирина Георгиевна</cp:lastModifiedBy>
  <cp:revision>43</cp:revision>
  <cp:lastPrinted>2023-05-19T03:50:00Z</cp:lastPrinted>
  <dcterms:created xsi:type="dcterms:W3CDTF">2023-02-13T08:03:00Z</dcterms:created>
  <dcterms:modified xsi:type="dcterms:W3CDTF">2023-05-22T02:19:00Z</dcterms:modified>
</cp:coreProperties>
</file>